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76" w:rsidRPr="00FB4BA3" w:rsidRDefault="00FB4BA3" w:rsidP="00FB4BA3">
      <w:pPr>
        <w:jc w:val="center"/>
        <w:rPr>
          <w:rFonts w:ascii="Times New Roman" w:eastAsia="Arial" w:hAnsi="Times New Roman" w:cs="Times New Roman"/>
          <w:b/>
        </w:rPr>
      </w:pPr>
      <w:r w:rsidRPr="00FB4BA3">
        <w:rPr>
          <w:rFonts w:ascii="Times New Roman" w:eastAsia="Arial" w:hAnsi="Times New Roman" w:cs="Times New Roman"/>
          <w:b/>
        </w:rPr>
        <w:t xml:space="preserve">Опис технічних та якісних характеристик </w:t>
      </w:r>
      <w:r w:rsidRPr="00FB4BA3">
        <w:rPr>
          <w:rFonts w:ascii="Times New Roman" w:eastAsia="Arial" w:hAnsi="Times New Roman" w:cs="Times New Roman"/>
          <w:b/>
        </w:rPr>
        <w:t>3D фігур</w:t>
      </w:r>
      <w:bookmarkStart w:id="0" w:name="_GoBack"/>
      <w:bookmarkEnd w:id="0"/>
    </w:p>
    <w:p w:rsidR="00FB4BA3" w:rsidRDefault="00FB4BA3"/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B4BA3">
        <w:rPr>
          <w:rFonts w:ascii="Times New Roman" w:eastAsia="Arial" w:hAnsi="Times New Roman" w:cs="Times New Roman"/>
        </w:rPr>
        <w:t xml:space="preserve">Світлодіодні 3D фігури "Олені" зроблені на основі алюмінієвого каркаса із застосуванням професійних світлодіодних гірлянд європейської якості австрійського виробника ілюмінації </w:t>
      </w:r>
      <w:proofErr w:type="spellStart"/>
      <w:r w:rsidRPr="00FB4BA3">
        <w:rPr>
          <w:rFonts w:ascii="Times New Roman" w:eastAsia="Arial" w:hAnsi="Times New Roman" w:cs="Times New Roman"/>
        </w:rPr>
        <w:t>Mk</w:t>
      </w:r>
      <w:proofErr w:type="spellEnd"/>
      <w:r w:rsidRPr="00FB4BA3">
        <w:rPr>
          <w:rFonts w:ascii="Times New Roman" w:eastAsia="Arial" w:hAnsi="Times New Roman" w:cs="Times New Roman"/>
        </w:rPr>
        <w:t xml:space="preserve">- </w:t>
      </w:r>
      <w:proofErr w:type="spellStart"/>
      <w:r w:rsidRPr="00FB4BA3">
        <w:rPr>
          <w:rFonts w:ascii="Times New Roman" w:eastAsia="Arial" w:hAnsi="Times New Roman" w:cs="Times New Roman"/>
        </w:rPr>
        <w:t>Іllumіnatіon</w:t>
      </w:r>
      <w:proofErr w:type="spellEnd"/>
      <w:r w:rsidRPr="00FB4BA3">
        <w:rPr>
          <w:rFonts w:ascii="Times New Roman" w:eastAsia="Arial" w:hAnsi="Times New Roman" w:cs="Times New Roman"/>
        </w:rPr>
        <w:t xml:space="preserve"> від Компанії Гранд Болівар. </w:t>
      </w: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B4BA3">
        <w:rPr>
          <w:rFonts w:ascii="Times New Roman" w:eastAsia="Arial" w:hAnsi="Times New Roman" w:cs="Times New Roman"/>
        </w:rPr>
        <w:t xml:space="preserve">Світлодіодні 3D фігури призначені для вуличного використання і мають високу ступінь </w:t>
      </w:r>
      <w:proofErr w:type="spellStart"/>
      <w:r w:rsidRPr="00FB4BA3">
        <w:rPr>
          <w:rFonts w:ascii="Times New Roman" w:eastAsia="Arial" w:hAnsi="Times New Roman" w:cs="Times New Roman"/>
        </w:rPr>
        <w:t>вологозахищеності</w:t>
      </w:r>
      <w:proofErr w:type="spellEnd"/>
      <w:r w:rsidRPr="00FB4BA3">
        <w:rPr>
          <w:rFonts w:ascii="Times New Roman" w:eastAsia="Arial" w:hAnsi="Times New Roman" w:cs="Times New Roman"/>
        </w:rPr>
        <w:t xml:space="preserve"> IP67, а також споживають дуже мало електроенергії, мають довгий термін служби (10 років) , що дозволяє їх використовувати в постійному режимі світіння протягом тривалого часу.</w:t>
      </w: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B4BA3">
        <w:rPr>
          <w:rFonts w:ascii="Times New Roman" w:eastAsia="Arial" w:hAnsi="Times New Roman" w:cs="Times New Roman"/>
        </w:rPr>
        <w:t xml:space="preserve">Можуть бути обрані в якості декоративного оформлення та  стануть чудовою прикрасою парків, присадибних територій і ландшафтів, вхідних груп торгових і розважальних центрів, і будь-яких внутрішніх просторів. </w:t>
      </w: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B4BA3">
        <w:rPr>
          <w:rFonts w:ascii="Times New Roman" w:eastAsia="Arial" w:hAnsi="Times New Roman" w:cs="Times New Roman"/>
        </w:rPr>
        <w:t>Світлодіодні фігури від Гранд Болівару не бояться впливу зовнішніх погодних умов, таких як мороз, перепади температур, надлишок вологи, що робить їхнє застосування абсолютне безпечним.</w:t>
      </w: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B4BA3">
        <w:rPr>
          <w:rFonts w:ascii="Times New Roman" w:eastAsia="Arial" w:hAnsi="Times New Roman" w:cs="Times New Roman"/>
        </w:rPr>
        <w:t xml:space="preserve">Світлодіодні фігури - Модифікації  IP67 від ADAM DECOLIGHT - це, висока стійкість до атмосферних впливів, та погодних умов, надійні, високої якості, вироби захищені від попадання пилу і вологи, прості у збірці. </w:t>
      </w: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B4BA3">
        <w:rPr>
          <w:rFonts w:ascii="Times New Roman" w:eastAsia="Arial" w:hAnsi="Times New Roman" w:cs="Times New Roman"/>
        </w:rPr>
        <w:t xml:space="preserve">Світлодіоди вклеєні в спеціально вирівняні </w:t>
      </w:r>
      <w:proofErr w:type="spellStart"/>
      <w:r w:rsidRPr="00FB4BA3">
        <w:rPr>
          <w:rFonts w:ascii="Times New Roman" w:eastAsia="Arial" w:hAnsi="Times New Roman" w:cs="Times New Roman"/>
        </w:rPr>
        <w:t>полікарбонатні</w:t>
      </w:r>
      <w:proofErr w:type="spellEnd"/>
      <w:r w:rsidRPr="00FB4BA3">
        <w:rPr>
          <w:rFonts w:ascii="Times New Roman" w:eastAsia="Arial" w:hAnsi="Times New Roman" w:cs="Times New Roman"/>
        </w:rPr>
        <w:t xml:space="preserve"> ковпачки з використанням епоксидної смоли для забезпечення надійного і безпечного електричного з’єднання і чудового захисту від вологи.</w:t>
      </w: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</w:p>
    <w:p w:rsidR="00FB4BA3" w:rsidRPr="00FB4BA3" w:rsidRDefault="00FB4BA3" w:rsidP="00FB4BA3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FB4BA3">
        <w:rPr>
          <w:rFonts w:ascii="Times New Roman" w:eastAsia="Arial" w:hAnsi="Times New Roman" w:cs="Times New Roman"/>
        </w:rPr>
        <w:t xml:space="preserve">Вимоги до монтажу - на будь яку рівну поверхню </w:t>
      </w:r>
    </w:p>
    <w:p w:rsidR="00FB4BA3" w:rsidRPr="00FB4BA3" w:rsidRDefault="00FB4BA3" w:rsidP="00FB4BA3">
      <w:pPr>
        <w:jc w:val="both"/>
        <w:rPr>
          <w:rFonts w:ascii="Times New Roman" w:hAnsi="Times New Roman" w:cs="Times New Roman"/>
        </w:rPr>
      </w:pPr>
      <w:r w:rsidRPr="00FB4BA3">
        <w:rPr>
          <w:rFonts w:ascii="Times New Roman" w:eastAsia="Arial" w:hAnsi="Times New Roman" w:cs="Times New Roman"/>
        </w:rPr>
        <w:t>Досить підключити їх до мережі 220В.</w:t>
      </w:r>
    </w:p>
    <w:sectPr w:rsidR="00FB4BA3" w:rsidRPr="00FB4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3"/>
    <w:rsid w:val="00302676"/>
    <w:rsid w:val="00F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BA3"/>
    <w:pPr>
      <w:spacing w:after="0" w:line="240" w:lineRule="auto"/>
    </w:pPr>
    <w:rPr>
      <w:rFonts w:ascii="Calibri" w:eastAsia="Calibri" w:hAnsi="Calibri" w:cs="Calibri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4BA3"/>
    <w:pPr>
      <w:spacing w:after="0" w:line="240" w:lineRule="auto"/>
    </w:pPr>
    <w:rPr>
      <w:rFonts w:ascii="Calibri" w:eastAsia="Calibri" w:hAnsi="Calibri" w:cs="Calibri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Марина П. Нестеренко</cp:lastModifiedBy>
  <cp:revision>1</cp:revision>
  <dcterms:created xsi:type="dcterms:W3CDTF">2021-12-29T08:58:00Z</dcterms:created>
  <dcterms:modified xsi:type="dcterms:W3CDTF">2021-12-29T09:00:00Z</dcterms:modified>
</cp:coreProperties>
</file>